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33CEA" w14:textId="77777777" w:rsidR="008D69A5" w:rsidRDefault="008D69A5" w:rsidP="008D69A5">
      <w:pPr>
        <w:pStyle w:val="NoSpacing"/>
      </w:pPr>
    </w:p>
    <w:p w14:paraId="501BB2CE" w14:textId="72D76607" w:rsidR="008D69A5" w:rsidRPr="00910ABC" w:rsidRDefault="008D69A5" w:rsidP="00910ABC">
      <w:pPr>
        <w:pStyle w:val="NoSpacing"/>
        <w:jc w:val="center"/>
        <w:rPr>
          <w:b/>
          <w:bCs/>
        </w:rPr>
      </w:pPr>
      <w:r w:rsidRPr="00910ABC">
        <w:rPr>
          <w:b/>
          <w:bCs/>
        </w:rPr>
        <w:t xml:space="preserve">Annexure </w:t>
      </w:r>
      <w:r w:rsidR="00910ABC" w:rsidRPr="00910ABC">
        <w:rPr>
          <w:b/>
          <w:bCs/>
        </w:rPr>
        <w:t>B</w:t>
      </w:r>
    </w:p>
    <w:p w14:paraId="0F4B8A8D" w14:textId="7A7F1C33" w:rsidR="008D69A5" w:rsidRPr="00910ABC" w:rsidRDefault="008D69A5" w:rsidP="00910ABC">
      <w:pPr>
        <w:pStyle w:val="NoSpacing"/>
        <w:jc w:val="center"/>
        <w:rPr>
          <w:b/>
          <w:bCs/>
        </w:rPr>
      </w:pPr>
      <w:r w:rsidRPr="00910ABC">
        <w:rPr>
          <w:b/>
          <w:bCs/>
        </w:rPr>
        <w:t>Undertaking</w:t>
      </w:r>
      <w:r w:rsidR="00910ABC">
        <w:rPr>
          <w:b/>
          <w:bCs/>
        </w:rPr>
        <w:t xml:space="preserve"> (to be on 500.- Stamp Paper)</w:t>
      </w:r>
    </w:p>
    <w:p w14:paraId="111522AE" w14:textId="487DDE36" w:rsidR="008D69A5" w:rsidRDefault="008D69A5" w:rsidP="008D69A5">
      <w:pPr>
        <w:pStyle w:val="NoSpacing"/>
      </w:pPr>
    </w:p>
    <w:p w14:paraId="622671EC" w14:textId="77777777" w:rsidR="00910ABC" w:rsidRDefault="00910ABC" w:rsidP="008D69A5">
      <w:pPr>
        <w:pStyle w:val="NoSpacing"/>
      </w:pPr>
    </w:p>
    <w:p w14:paraId="72E02867" w14:textId="394333C9" w:rsidR="008D69A5" w:rsidRDefault="008D69A5" w:rsidP="008D69A5">
      <w:pPr>
        <w:pStyle w:val="NoSpacing"/>
      </w:pPr>
      <w:r>
        <w:t xml:space="preserve">The </w:t>
      </w:r>
    </w:p>
    <w:p w14:paraId="263E20F9" w14:textId="77777777" w:rsidR="008D69A5" w:rsidRDefault="008D69A5" w:rsidP="008D69A5">
      <w:pPr>
        <w:pStyle w:val="NoSpacing"/>
      </w:pPr>
      <w:r>
        <w:t>To</w:t>
      </w:r>
    </w:p>
    <w:p w14:paraId="3883C966" w14:textId="77777777" w:rsidR="008D69A5" w:rsidRDefault="008D69A5" w:rsidP="008D69A5">
      <w:pPr>
        <w:pStyle w:val="NoSpacing"/>
      </w:pPr>
      <w:r>
        <w:t>Sudip Bhattacharya</w:t>
      </w:r>
    </w:p>
    <w:p w14:paraId="32D218D6" w14:textId="77777777" w:rsidR="008D69A5" w:rsidRDefault="008D69A5" w:rsidP="008D69A5">
      <w:pPr>
        <w:pStyle w:val="NoSpacing"/>
      </w:pPr>
      <w:r>
        <w:t xml:space="preserve">Resolution Professional </w:t>
      </w:r>
    </w:p>
    <w:p w14:paraId="410F87DC" w14:textId="77777777" w:rsidR="008D69A5" w:rsidRDefault="008D69A5" w:rsidP="008D69A5">
      <w:pPr>
        <w:pStyle w:val="NoSpacing"/>
      </w:pPr>
      <w:r>
        <w:t>Supreme Manor Wada Bhiwandi Infrastructure Private Limited</w:t>
      </w:r>
    </w:p>
    <w:p w14:paraId="0BDBCCA8" w14:textId="77777777" w:rsidR="008D69A5" w:rsidRDefault="008D69A5" w:rsidP="008D69A5">
      <w:pPr>
        <w:pStyle w:val="NoSpacing"/>
        <w:rPr>
          <w:rFonts w:cstheme="minorHAnsi"/>
          <w:sz w:val="20"/>
          <w:szCs w:val="20"/>
        </w:rPr>
      </w:pPr>
      <w:r>
        <w:rPr>
          <w:rFonts w:cstheme="minorHAnsi"/>
          <w:sz w:val="20"/>
          <w:szCs w:val="20"/>
        </w:rPr>
        <w:t>3103 Aralia Hiranandani Estate</w:t>
      </w:r>
    </w:p>
    <w:p w14:paraId="03E94AD6" w14:textId="1CCB6E17" w:rsidR="008D69A5" w:rsidRDefault="008D69A5" w:rsidP="008D69A5">
      <w:pPr>
        <w:pStyle w:val="NoSpacing"/>
      </w:pPr>
      <w:r>
        <w:rPr>
          <w:rFonts w:cstheme="minorHAnsi"/>
          <w:sz w:val="20"/>
          <w:szCs w:val="20"/>
        </w:rPr>
        <w:t>Thane-400 607</w:t>
      </w:r>
      <w:r>
        <w:t>ANNEXURE'C'</w:t>
      </w:r>
    </w:p>
    <w:p w14:paraId="27E8AFB0" w14:textId="0E64F9A0" w:rsidR="008D69A5" w:rsidRDefault="008D69A5" w:rsidP="008D69A5">
      <w:pPr>
        <w:pStyle w:val="NoSpacing"/>
      </w:pPr>
    </w:p>
    <w:p w14:paraId="76D0ED7C" w14:textId="52C91543" w:rsidR="008D69A5" w:rsidRDefault="008D69A5" w:rsidP="00910ABC">
      <w:pPr>
        <w:pStyle w:val="NoSpacing"/>
        <w:jc w:val="both"/>
      </w:pPr>
      <w:r>
        <w:t>Subject: Undertaking in relation to submission of the EOI for Supreme Manor Wada Bhiwandi Infrastructure Company Limited</w:t>
      </w:r>
      <w:r w:rsidR="00910ABC">
        <w:t>,</w:t>
      </w:r>
      <w:r>
        <w:t xml:space="preserve"> currently undergoing Corporate Insolvency Resolution process </w:t>
      </w:r>
      <w:proofErr w:type="gramStart"/>
      <w:r>
        <w:t>(..</w:t>
      </w:r>
      <w:proofErr w:type="gramEnd"/>
      <w:r>
        <w:t>CIRP")</w:t>
      </w:r>
    </w:p>
    <w:p w14:paraId="712AD6A8" w14:textId="77777777" w:rsidR="008D69A5" w:rsidRDefault="008D69A5" w:rsidP="00910ABC">
      <w:pPr>
        <w:pStyle w:val="NoSpacing"/>
        <w:jc w:val="both"/>
      </w:pPr>
    </w:p>
    <w:p w14:paraId="4833A69B" w14:textId="3EF51CD5" w:rsidR="008D69A5" w:rsidRDefault="008D69A5" w:rsidP="00910ABC">
      <w:pPr>
        <w:pStyle w:val="NoSpacing"/>
        <w:jc w:val="both"/>
      </w:pPr>
      <w:r>
        <w:t xml:space="preserve">Dear </w:t>
      </w:r>
      <w:r w:rsidR="00910ABC">
        <w:t>S</w:t>
      </w:r>
      <w:r>
        <w:t>ir,</w:t>
      </w:r>
    </w:p>
    <w:p w14:paraId="71CF1F0F" w14:textId="77777777" w:rsidR="00910ABC" w:rsidRDefault="00910ABC" w:rsidP="00910ABC">
      <w:pPr>
        <w:pStyle w:val="NoSpacing"/>
        <w:jc w:val="both"/>
      </w:pPr>
    </w:p>
    <w:p w14:paraId="7FC24C25" w14:textId="08A30A4F" w:rsidR="008D69A5" w:rsidRDefault="008D69A5" w:rsidP="00910ABC">
      <w:pPr>
        <w:pStyle w:val="NoSpacing"/>
        <w:jc w:val="both"/>
      </w:pPr>
      <w:r>
        <w:t xml:space="preserve">With respect to the expression of interest </w:t>
      </w:r>
      <w:r w:rsidR="00271B5B">
        <w:t>(</w:t>
      </w:r>
      <w:r>
        <w:t>EO</w:t>
      </w:r>
      <w:r w:rsidR="00271B5B">
        <w:t>I)</w:t>
      </w:r>
      <w:r>
        <w:t xml:space="preserve"> submitted by us for submission of a resolution </w:t>
      </w:r>
      <w:r w:rsidR="00271B5B">
        <w:t xml:space="preserve">plan </w:t>
      </w:r>
      <w:r>
        <w:t>for the Company, we hereby confirm, represent, warrant and undertake that:</w:t>
      </w:r>
    </w:p>
    <w:p w14:paraId="5F34D990" w14:textId="77777777" w:rsidR="00910ABC" w:rsidRDefault="00910ABC" w:rsidP="00910ABC">
      <w:pPr>
        <w:pStyle w:val="NoSpacing"/>
        <w:jc w:val="both"/>
      </w:pPr>
    </w:p>
    <w:p w14:paraId="7EE02F36" w14:textId="77777777" w:rsidR="00271B5B" w:rsidRDefault="008D69A5" w:rsidP="00910ABC">
      <w:pPr>
        <w:pStyle w:val="NoSpacing"/>
        <w:numPr>
          <w:ilvl w:val="0"/>
          <w:numId w:val="3"/>
        </w:numPr>
        <w:jc w:val="both"/>
      </w:pPr>
      <w:r>
        <w:t>We have understood the eligibility and other criteria mentioned in the Invitation for submission o</w:t>
      </w:r>
      <w:r w:rsidR="00271B5B">
        <w:t xml:space="preserve">f </w:t>
      </w:r>
      <w:r>
        <w:t xml:space="preserve">EOI issued by the Resolution Professional of the Company on </w:t>
      </w:r>
      <w:r w:rsidR="00271B5B">
        <w:t>November 30</w:t>
      </w:r>
      <w:r w:rsidR="00271B5B" w:rsidRPr="00271B5B">
        <w:rPr>
          <w:vertAlign w:val="superscript"/>
        </w:rPr>
        <w:t>th</w:t>
      </w:r>
      <w:r w:rsidR="00271B5B">
        <w:t xml:space="preserve"> 2025.</w:t>
      </w:r>
    </w:p>
    <w:p w14:paraId="2F085558" w14:textId="77777777" w:rsidR="00271B5B" w:rsidRDefault="008D69A5" w:rsidP="00910ABC">
      <w:pPr>
        <w:pStyle w:val="NoSpacing"/>
        <w:numPr>
          <w:ilvl w:val="0"/>
          <w:numId w:val="3"/>
        </w:numPr>
        <w:jc w:val="both"/>
      </w:pPr>
      <w:r>
        <w:t>We meet the necessary threshold and criteria mentioned in the EOI;</w:t>
      </w:r>
    </w:p>
    <w:p w14:paraId="304459BB" w14:textId="5B1AD899" w:rsidR="008D69A5" w:rsidRDefault="008D69A5" w:rsidP="00910ABC">
      <w:pPr>
        <w:pStyle w:val="NoSpacing"/>
        <w:numPr>
          <w:ilvl w:val="0"/>
          <w:numId w:val="3"/>
        </w:numPr>
        <w:jc w:val="both"/>
      </w:pPr>
      <w:r>
        <w:t xml:space="preserve">We are not an ineligible/disqualified person in terms of </w:t>
      </w:r>
      <w:r w:rsidR="00271B5B">
        <w:t xml:space="preserve">the </w:t>
      </w:r>
      <w:r>
        <w:t>provisions of Section 29A of the Code;</w:t>
      </w:r>
    </w:p>
    <w:p w14:paraId="54727F44" w14:textId="77777777" w:rsidR="00E14B3B" w:rsidRDefault="00271B5B" w:rsidP="00910ABC">
      <w:pPr>
        <w:pStyle w:val="NoSpacing"/>
        <w:numPr>
          <w:ilvl w:val="0"/>
          <w:numId w:val="3"/>
        </w:numPr>
        <w:jc w:val="both"/>
      </w:pPr>
      <w:r>
        <w:t>The investment in the corporate debtor shall be made by us on an “as is basis</w:t>
      </w:r>
      <w:r w:rsidR="00E14B3B">
        <w:t>”</w:t>
      </w:r>
      <w:r>
        <w:t xml:space="preserve"> and the Resolution Professional or the COC will not be providing any representations or warranties for the corporate </w:t>
      </w:r>
      <w:r w:rsidR="00E14B3B">
        <w:t>debtor</w:t>
      </w:r>
      <w:r>
        <w:t xml:space="preserve">. </w:t>
      </w:r>
    </w:p>
    <w:p w14:paraId="5BB4D66A" w14:textId="592EC6F5" w:rsidR="00E14B3B" w:rsidRDefault="00E14B3B" w:rsidP="00910ABC">
      <w:pPr>
        <w:pStyle w:val="NoSpacing"/>
        <w:numPr>
          <w:ilvl w:val="0"/>
          <w:numId w:val="3"/>
        </w:numPr>
        <w:jc w:val="both"/>
      </w:pPr>
      <w:r>
        <w:t xml:space="preserve">No </w:t>
      </w:r>
      <w:r w:rsidR="00910ABC">
        <w:t xml:space="preserve">oral </w:t>
      </w:r>
      <w:r>
        <w:t xml:space="preserve">conversation or agreements with the resolution professional or any official, agent, or employee of the resolution professional or any members of the CoC shall </w:t>
      </w:r>
      <w:r w:rsidR="00910ABC">
        <w:t>affect</w:t>
      </w:r>
      <w:r>
        <w:t xml:space="preserve"> or modify any terms of this EOI</w:t>
      </w:r>
    </w:p>
    <w:p w14:paraId="28DA4ABB" w14:textId="77777777" w:rsidR="00E14B3B" w:rsidRDefault="00E14B3B" w:rsidP="00910ABC">
      <w:pPr>
        <w:pStyle w:val="NoSpacing"/>
        <w:numPr>
          <w:ilvl w:val="0"/>
          <w:numId w:val="3"/>
        </w:numPr>
        <w:jc w:val="both"/>
      </w:pPr>
      <w:r>
        <w:t xml:space="preserve">The Resolution Professional and/or in conjunction with CoC shall be entitled the reject the EOI submitted after the last date. </w:t>
      </w:r>
    </w:p>
    <w:p w14:paraId="23943E44" w14:textId="77777777" w:rsidR="00910ABC" w:rsidRDefault="00E14B3B" w:rsidP="00910ABC">
      <w:pPr>
        <w:pStyle w:val="NoSpacing"/>
        <w:numPr>
          <w:ilvl w:val="0"/>
          <w:numId w:val="3"/>
        </w:numPr>
        <w:jc w:val="both"/>
      </w:pPr>
      <w:r>
        <w:t xml:space="preserve">If </w:t>
      </w:r>
      <w:r w:rsidR="00910ABC">
        <w:t xml:space="preserve">at </w:t>
      </w:r>
      <w:r>
        <w:t xml:space="preserve">any time after submission of this EOI, we become ineligible to be a resolution applicant as per the </w:t>
      </w:r>
      <w:r w:rsidR="00910ABC">
        <w:t>provisions</w:t>
      </w:r>
      <w:r>
        <w:t xml:space="preserve"> of the Code, the fact of such ineligibility shall be brought to the attention of the </w:t>
      </w:r>
      <w:r w:rsidR="00910ABC">
        <w:t>resolution professional and the CoC.</w:t>
      </w:r>
    </w:p>
    <w:p w14:paraId="7B95364F" w14:textId="77777777" w:rsidR="00910ABC" w:rsidRDefault="00910ABC" w:rsidP="00910ABC">
      <w:pPr>
        <w:pStyle w:val="NoSpacing"/>
        <w:ind w:left="720"/>
        <w:jc w:val="both"/>
      </w:pPr>
    </w:p>
    <w:p w14:paraId="139F0F35" w14:textId="77777777" w:rsidR="00910ABC" w:rsidRDefault="00910ABC" w:rsidP="00910ABC">
      <w:pPr>
        <w:pStyle w:val="NoSpacing"/>
        <w:ind w:left="720"/>
        <w:jc w:val="both"/>
      </w:pPr>
      <w:r>
        <w:t xml:space="preserve">All information and records provided by us to the resolution professional in EOI or otherwise are correct, accurate, complete and true and no such information, data or statement provided by us is inaccurate or misleading in any manner.  </w:t>
      </w:r>
      <w:r w:rsidR="00271B5B">
        <w:t xml:space="preserve"> </w:t>
      </w:r>
      <w:r>
        <w:t>We shall be solely responsible for any errors or omissions therein.</w:t>
      </w:r>
    </w:p>
    <w:p w14:paraId="06DADED0" w14:textId="5ECB8827" w:rsidR="00271B5B" w:rsidRDefault="00910ABC" w:rsidP="00910ABC">
      <w:pPr>
        <w:pStyle w:val="NoSpacing"/>
        <w:numPr>
          <w:ilvl w:val="0"/>
          <w:numId w:val="3"/>
        </w:numPr>
        <w:jc w:val="both"/>
      </w:pPr>
      <w:r>
        <w:t xml:space="preserve">We acknowledge that in case any information/ record provided by us is false, incorrect, inaccurate or misleading, we shall become ineligible to submit the resolution plan. </w:t>
      </w:r>
      <w:r w:rsidR="00271B5B">
        <w:t xml:space="preserve"> </w:t>
      </w:r>
    </w:p>
    <w:p w14:paraId="6795D3A4" w14:textId="77777777" w:rsidR="00910ABC" w:rsidRDefault="00910ABC" w:rsidP="00910ABC">
      <w:pPr>
        <w:pStyle w:val="NoSpacing"/>
        <w:jc w:val="both"/>
      </w:pPr>
    </w:p>
    <w:p w14:paraId="67B4175B" w14:textId="58197D10" w:rsidR="00910ABC" w:rsidRDefault="00910ABC" w:rsidP="00910ABC">
      <w:pPr>
        <w:pStyle w:val="NoSpacing"/>
        <w:jc w:val="both"/>
      </w:pPr>
      <w:r>
        <w:t>Thanking you,</w:t>
      </w:r>
    </w:p>
    <w:p w14:paraId="2ED04918" w14:textId="77777777" w:rsidR="00910ABC" w:rsidRDefault="00910ABC" w:rsidP="00910ABC">
      <w:pPr>
        <w:pStyle w:val="NoSpacing"/>
        <w:jc w:val="both"/>
      </w:pPr>
    </w:p>
    <w:p w14:paraId="5CFCF847" w14:textId="46F7E31A" w:rsidR="00910ABC" w:rsidRDefault="00910ABC" w:rsidP="00910ABC">
      <w:pPr>
        <w:pStyle w:val="NoSpacing"/>
        <w:jc w:val="both"/>
      </w:pPr>
      <w:r>
        <w:t>Name with Seal of the Applicant.</w:t>
      </w:r>
    </w:p>
    <w:p w14:paraId="6FCDA1FE" w14:textId="77777777" w:rsidR="00910ABC" w:rsidRDefault="00910ABC" w:rsidP="00910ABC">
      <w:pPr>
        <w:pStyle w:val="NoSpacing"/>
        <w:jc w:val="both"/>
      </w:pPr>
      <w:r>
        <w:t>Date</w:t>
      </w:r>
    </w:p>
    <w:p w14:paraId="1867B0F9" w14:textId="3ECC842F" w:rsidR="00910ABC" w:rsidRDefault="00910ABC" w:rsidP="00910ABC">
      <w:pPr>
        <w:pStyle w:val="NoSpacing"/>
        <w:jc w:val="both"/>
      </w:pPr>
      <w:r>
        <w:t>Place</w:t>
      </w:r>
    </w:p>
    <w:sectPr w:rsidR="00910ABC" w:rsidSect="007A08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0A1"/>
    <w:multiLevelType w:val="hybridMultilevel"/>
    <w:tmpl w:val="025E4A6A"/>
    <w:lvl w:ilvl="0" w:tplc="4009000F">
      <w:start w:val="1"/>
      <w:numFmt w:val="decimal"/>
      <w:lvlText w:val="%1."/>
      <w:lvlJc w:val="left"/>
      <w:pPr>
        <w:ind w:left="720" w:hanging="360"/>
      </w:pPr>
    </w:lvl>
    <w:lvl w:ilvl="1" w:tplc="45CE54E6">
      <w:start w:val="1"/>
      <w:numFmt w:val="lowerRoman"/>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B5E2CE2"/>
    <w:multiLevelType w:val="hybridMultilevel"/>
    <w:tmpl w:val="28709E0E"/>
    <w:lvl w:ilvl="0" w:tplc="AE70A178">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12F5137"/>
    <w:multiLevelType w:val="hybridMultilevel"/>
    <w:tmpl w:val="8172923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3482881">
    <w:abstractNumId w:val="0"/>
  </w:num>
  <w:num w:numId="2" w16cid:durableId="1559168609">
    <w:abstractNumId w:val="1"/>
  </w:num>
  <w:num w:numId="3" w16cid:durableId="546260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8B8"/>
    <w:rsid w:val="00135B6D"/>
    <w:rsid w:val="00271B5B"/>
    <w:rsid w:val="00792154"/>
    <w:rsid w:val="007A08B8"/>
    <w:rsid w:val="007B7C74"/>
    <w:rsid w:val="008D69A5"/>
    <w:rsid w:val="00910ABC"/>
    <w:rsid w:val="00913764"/>
    <w:rsid w:val="00B10C3E"/>
    <w:rsid w:val="00C60071"/>
    <w:rsid w:val="00D835A0"/>
    <w:rsid w:val="00E14B3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B11D"/>
  <w15:chartTrackingRefBased/>
  <w15:docId w15:val="{B895CDD7-CF99-4738-B435-8518023F6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8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08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08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08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08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0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8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08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08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08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08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0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8B8"/>
    <w:rPr>
      <w:rFonts w:eastAsiaTheme="majorEastAsia" w:cstheme="majorBidi"/>
      <w:color w:val="272727" w:themeColor="text1" w:themeTint="D8"/>
    </w:rPr>
  </w:style>
  <w:style w:type="paragraph" w:styleId="Title">
    <w:name w:val="Title"/>
    <w:basedOn w:val="Normal"/>
    <w:next w:val="Normal"/>
    <w:link w:val="TitleChar"/>
    <w:uiPriority w:val="10"/>
    <w:qFormat/>
    <w:rsid w:val="007A0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8B8"/>
    <w:pPr>
      <w:spacing w:before="160"/>
      <w:jc w:val="center"/>
    </w:pPr>
    <w:rPr>
      <w:i/>
      <w:iCs/>
      <w:color w:val="404040" w:themeColor="text1" w:themeTint="BF"/>
    </w:rPr>
  </w:style>
  <w:style w:type="character" w:customStyle="1" w:styleId="QuoteChar">
    <w:name w:val="Quote Char"/>
    <w:basedOn w:val="DefaultParagraphFont"/>
    <w:link w:val="Quote"/>
    <w:uiPriority w:val="29"/>
    <w:rsid w:val="007A08B8"/>
    <w:rPr>
      <w:i/>
      <w:iCs/>
      <w:color w:val="404040" w:themeColor="text1" w:themeTint="BF"/>
    </w:rPr>
  </w:style>
  <w:style w:type="paragraph" w:styleId="ListParagraph">
    <w:name w:val="List Paragraph"/>
    <w:basedOn w:val="Normal"/>
    <w:uiPriority w:val="34"/>
    <w:qFormat/>
    <w:rsid w:val="007A08B8"/>
    <w:pPr>
      <w:ind w:left="720"/>
      <w:contextualSpacing/>
    </w:pPr>
  </w:style>
  <w:style w:type="character" w:styleId="IntenseEmphasis">
    <w:name w:val="Intense Emphasis"/>
    <w:basedOn w:val="DefaultParagraphFont"/>
    <w:uiPriority w:val="21"/>
    <w:qFormat/>
    <w:rsid w:val="007A08B8"/>
    <w:rPr>
      <w:i/>
      <w:iCs/>
      <w:color w:val="2F5496" w:themeColor="accent1" w:themeShade="BF"/>
    </w:rPr>
  </w:style>
  <w:style w:type="paragraph" w:styleId="IntenseQuote">
    <w:name w:val="Intense Quote"/>
    <w:basedOn w:val="Normal"/>
    <w:next w:val="Normal"/>
    <w:link w:val="IntenseQuoteChar"/>
    <w:uiPriority w:val="30"/>
    <w:qFormat/>
    <w:rsid w:val="007A08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08B8"/>
    <w:rPr>
      <w:i/>
      <w:iCs/>
      <w:color w:val="2F5496" w:themeColor="accent1" w:themeShade="BF"/>
    </w:rPr>
  </w:style>
  <w:style w:type="character" w:styleId="IntenseReference">
    <w:name w:val="Intense Reference"/>
    <w:basedOn w:val="DefaultParagraphFont"/>
    <w:uiPriority w:val="32"/>
    <w:qFormat/>
    <w:rsid w:val="007A08B8"/>
    <w:rPr>
      <w:b/>
      <w:bCs/>
      <w:smallCaps/>
      <w:color w:val="2F5496" w:themeColor="accent1" w:themeShade="BF"/>
      <w:spacing w:val="5"/>
    </w:rPr>
  </w:style>
  <w:style w:type="paragraph" w:styleId="Header">
    <w:name w:val="header"/>
    <w:basedOn w:val="Normal"/>
    <w:link w:val="HeaderChar"/>
    <w:uiPriority w:val="99"/>
    <w:unhideWhenUsed/>
    <w:rsid w:val="007A08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8B8"/>
  </w:style>
  <w:style w:type="paragraph" w:styleId="NoSpacing">
    <w:name w:val="No Spacing"/>
    <w:uiPriority w:val="1"/>
    <w:qFormat/>
    <w:rsid w:val="007A08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Sangita Bhattacharya</dc:creator>
  <cp:keywords/>
  <dc:description/>
  <cp:lastModifiedBy>Sangita Bhattacharya</cp:lastModifiedBy>
  <cp:revision>3</cp:revision>
  <dcterms:created xsi:type="dcterms:W3CDTF">2025-12-23T13:18:00Z</dcterms:created>
  <dcterms:modified xsi:type="dcterms:W3CDTF">2025-12-23T13:20:00Z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c28963eb-03ec-4d89-a926-90e68f1b4fb9</vt:lpwstr>
  </property>
</Properties>
</file>